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8F859">
      <w:pPr>
        <w:pStyle w:val="12"/>
        <w:spacing w:after="120" w:afterLines="50"/>
        <w:rPr>
          <w:rFonts w:hint="default" w:cs="Times New Roman" w:asciiTheme="minorAscii" w:hAnsiTheme="minorAscii"/>
          <w:sz w:val="24"/>
          <w:szCs w:val="24"/>
          <w:lang w:eastAsia="zh-CN"/>
        </w:rPr>
      </w:pPr>
      <w:bookmarkStart w:id="2" w:name="_GoBack"/>
      <w:r>
        <w:rPr>
          <w:rFonts w:hint="eastAsia" w:cs="Times New Roman" w:asciiTheme="minorAscii" w:hAnsiTheme="minorAscii"/>
          <w:sz w:val="24"/>
          <w:szCs w:val="24"/>
          <w:lang w:val="en-US" w:eastAsia="zh-CN"/>
        </w:rPr>
        <w:t>投资意向</w:t>
      </w:r>
      <w:r>
        <w:rPr>
          <w:rFonts w:hint="default" w:cs="Times New Roman" w:asciiTheme="minorAscii" w:hAnsiTheme="minorAscii"/>
          <w:sz w:val="24"/>
          <w:szCs w:val="24"/>
          <w:lang w:val="en-US" w:eastAsia="zh-CN"/>
        </w:rPr>
        <w:t>登记表</w:t>
      </w:r>
    </w:p>
    <w:bookmarkEnd w:id="2"/>
    <w:p w14:paraId="1C7D1481">
      <w:pPr>
        <w:pStyle w:val="12"/>
        <w:spacing w:after="120" w:afterLines="50"/>
        <w:rPr>
          <w:rFonts w:hint="default" w:cs="Times New Roman" w:asciiTheme="minorAscii" w:hAnsiTheme="minorAscii"/>
          <w:sz w:val="24"/>
          <w:szCs w:val="24"/>
        </w:rPr>
      </w:pPr>
      <w:r>
        <w:rPr>
          <w:rFonts w:hint="default" w:cs="Times New Roman" w:asciiTheme="minorAscii" w:hAnsiTheme="minorAscii"/>
          <w:sz w:val="24"/>
          <w:szCs w:val="24"/>
        </w:rPr>
        <w:t>GENERAL SERVICES AGREEMENT</w:t>
      </w:r>
      <w:bookmarkStart w:id="0" w:name="CTS_b91f547d9f4440348b315179f53b6dcf"/>
      <w:bookmarkEnd w:id="0"/>
    </w:p>
    <w:p w14:paraId="41FEEB91">
      <w:pPr>
        <w:spacing w:after="120" w:afterLines="50"/>
        <w:rPr>
          <w:rFonts w:hint="default" w:cs="Times New Roman" w:asciiTheme="minorAscii" w:hAnsiTheme="minorAscii"/>
          <w:sz w:val="18"/>
          <w:szCs w:val="18"/>
        </w:rPr>
      </w:pPr>
    </w:p>
    <w:tbl>
      <w:tblPr>
        <w:tblStyle w:val="7"/>
        <w:tblW w:w="9902" w:type="dxa"/>
        <w:tblInd w:w="72" w:type="dxa"/>
        <w:tblBorders>
          <w:top w:val="thinThickLargeGap" w:color="auto" w:sz="24" w:space="0"/>
          <w:left w:val="thinThickLargeGap" w:color="auto" w:sz="24" w:space="0"/>
          <w:bottom w:val="thickThinLargeGap" w:color="auto" w:sz="24" w:space="0"/>
          <w:right w:val="thickThinLargeGap" w:color="auto" w:sz="2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72" w:type="dxa"/>
          <w:bottom w:w="0" w:type="dxa"/>
          <w:right w:w="72" w:type="dxa"/>
        </w:tblCellMar>
      </w:tblPr>
      <w:tblGrid>
        <w:gridCol w:w="1722"/>
        <w:gridCol w:w="2383"/>
        <w:gridCol w:w="1908"/>
        <w:gridCol w:w="3889"/>
      </w:tblGrid>
      <w:tr w14:paraId="712D1E6C"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704" w:hRule="atLeast"/>
        </w:trPr>
        <w:tc>
          <w:tcPr>
            <w:tcW w:w="1722" w:type="dxa"/>
            <w:tcBorders>
              <w:top w:val="thinThickLargeGap" w:color="auto" w:sz="24" w:space="0"/>
              <w:bottom w:val="single" w:color="auto" w:sz="4" w:space="0"/>
              <w:right w:val="single" w:color="auto" w:sz="4" w:space="0"/>
            </w:tcBorders>
          </w:tcPr>
          <w:p w14:paraId="60709CF7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  <w:r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  <w:t>协议方：</w:t>
            </w:r>
          </w:p>
          <w:p w14:paraId="0C63F99D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  <w:r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  <w:t>Parties:</w:t>
            </w:r>
          </w:p>
        </w:tc>
        <w:tc>
          <w:tcPr>
            <w:tcW w:w="4291" w:type="dxa"/>
            <w:gridSpan w:val="2"/>
            <w:tcBorders>
              <w:top w:val="thinThickLarge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D5921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  <w:r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  <w:t>“</w:t>
            </w:r>
            <w:r>
              <w:rPr>
                <w:rFonts w:hint="default" w:cs="Times New Roman" w:asciiTheme="minorAscii" w:hAnsiTheme="minorAscii"/>
                <w:sz w:val="18"/>
                <w:szCs w:val="18"/>
                <w:lang w:val="en-US" w:eastAsia="zh-CN"/>
              </w:rPr>
              <w:t>北京清醒异构科技有限公司</w:t>
            </w:r>
            <w:r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  <w:t>”</w:t>
            </w:r>
          </w:p>
          <w:p w14:paraId="6B44123A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  <w:r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  <w:t>“The Wake Systems Co.Ltd”</w:t>
            </w:r>
          </w:p>
        </w:tc>
        <w:tc>
          <w:tcPr>
            <w:tcW w:w="3889" w:type="dxa"/>
            <w:tcBorders>
              <w:top w:val="thinThickLargeGap" w:color="auto" w:sz="24" w:space="0"/>
              <w:left w:val="single" w:color="auto" w:sz="4" w:space="0"/>
              <w:bottom w:val="single" w:color="auto" w:sz="4" w:space="0"/>
            </w:tcBorders>
          </w:tcPr>
          <w:p w14:paraId="42807E0D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  <w:r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  <w:t>“</w:t>
            </w:r>
            <w:r>
              <w:rPr>
                <w:rFonts w:hint="eastAsia" w:cs="Times New Roman" w:asciiTheme="minorAscii" w:hAnsiTheme="minorAscii"/>
                <w:sz w:val="18"/>
                <w:szCs w:val="18"/>
                <w:lang w:val="en-US" w:eastAsia="zh-CN"/>
              </w:rPr>
              <w:t>投资</w:t>
            </w:r>
            <w:r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  <w:t>商”</w:t>
            </w:r>
          </w:p>
          <w:p w14:paraId="5B3C3270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  <w:r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  <w:t>“</w:t>
            </w:r>
            <w:r>
              <w:rPr>
                <w:rFonts w:hint="eastAsia" w:cs="Times New Roman" w:asciiTheme="minorAscii" w:hAnsiTheme="minorAscii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  <w:t>nvestors”</w:t>
            </w:r>
          </w:p>
        </w:tc>
      </w:tr>
      <w:tr w14:paraId="609E5167"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219" w:hRule="atLeast"/>
        </w:trPr>
        <w:tc>
          <w:tcPr>
            <w:tcW w:w="1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366B9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  <w:r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  <w:t>法定全称：</w:t>
            </w:r>
          </w:p>
          <w:p w14:paraId="2857F9B2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  <w:r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  <w:t>Full Legal Name:</w:t>
            </w:r>
          </w:p>
        </w:tc>
        <w:tc>
          <w:tcPr>
            <w:tcW w:w="4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BFDAC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val="en-US" w:eastAsia="zh-CN"/>
              </w:rPr>
            </w:pPr>
            <w:r>
              <w:rPr>
                <w:rFonts w:hint="default" w:cs="Times New Roman" w:asciiTheme="minorAscii" w:hAnsiTheme="minorAscii"/>
                <w:sz w:val="18"/>
                <w:szCs w:val="18"/>
                <w:lang w:val="en-US" w:eastAsia="zh-CN"/>
              </w:rPr>
              <w:t>北京清醒异构科技有限公司</w:t>
            </w:r>
          </w:p>
          <w:p w14:paraId="7D084E8E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  <w:r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  <w:t>The Wake Systems Co.Ltd.</w:t>
            </w:r>
          </w:p>
        </w:tc>
        <w:tc>
          <w:tcPr>
            <w:tcW w:w="3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0526BB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</w:p>
          <w:p w14:paraId="472DBBCA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</w:p>
        </w:tc>
      </w:tr>
      <w:tr w14:paraId="385F8DD7"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none" w:color="auto" w:sz="0" w:space="0"/>
            <w:insideV w:val="none" w:color="auto" w:sz="0" w:space="0"/>
          </w:tblBorders>
        </w:tblPrEx>
        <w:trPr>
          <w:trHeight w:val="219" w:hRule="atLeast"/>
        </w:trPr>
        <w:tc>
          <w:tcPr>
            <w:tcW w:w="1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41384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  <w:r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  <w:t>商业实体类型：</w:t>
            </w:r>
          </w:p>
          <w:p w14:paraId="1347A61D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  <w:r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  <w:t>Business</w:t>
            </w:r>
            <w:r>
              <w:rPr>
                <w:rFonts w:hint="default" w:cs="Times New Roman" w:asciiTheme="minorAscii" w:hAnsiTheme="minorAscii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  <w:t>Entity Type:</w:t>
            </w:r>
          </w:p>
        </w:tc>
        <w:tc>
          <w:tcPr>
            <w:tcW w:w="4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D6CE6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  <w:r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  <w:t>有限责任公司 </w:t>
            </w:r>
          </w:p>
          <w:p w14:paraId="6D0155C0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  <w:r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  <w:t>Limited Liability Company, LLC</w:t>
            </w:r>
          </w:p>
        </w:tc>
        <w:tc>
          <w:tcPr>
            <w:tcW w:w="3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4ED62B0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</w:p>
        </w:tc>
      </w:tr>
      <w:tr w14:paraId="5AE582FA"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220" w:hRule="atLeast"/>
        </w:trPr>
        <w:tc>
          <w:tcPr>
            <w:tcW w:w="1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05FA6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  <w:r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  <w:t>设立地：</w:t>
            </w:r>
          </w:p>
          <w:p w14:paraId="1DE4B76B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  <w:r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  <w:t>Organized In:</w:t>
            </w:r>
          </w:p>
        </w:tc>
        <w:tc>
          <w:tcPr>
            <w:tcW w:w="4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DA9D1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  <w:r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  <w:t>中国北京</w:t>
            </w:r>
          </w:p>
          <w:p w14:paraId="2FD9F8C4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  <w:r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  <w:t>Beijing P. R. China</w:t>
            </w:r>
          </w:p>
          <w:p w14:paraId="5AA15B67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</w:p>
        </w:tc>
        <w:tc>
          <w:tcPr>
            <w:tcW w:w="3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78ED392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</w:p>
          <w:p w14:paraId="12157294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</w:p>
        </w:tc>
      </w:tr>
      <w:tr w14:paraId="5A0B39F1"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219" w:hRule="atLeast"/>
        </w:trPr>
        <w:tc>
          <w:tcPr>
            <w:tcW w:w="1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CEFBB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  <w:r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  <w:t>营业执照号码：</w:t>
            </w:r>
          </w:p>
          <w:p w14:paraId="120FF8F6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  <w:r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  <w:t>Business License No.:</w:t>
            </w:r>
          </w:p>
        </w:tc>
        <w:tc>
          <w:tcPr>
            <w:tcW w:w="4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F036F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  <w:r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  <w:t>91110108MA01YY401P</w:t>
            </w:r>
          </w:p>
        </w:tc>
        <w:tc>
          <w:tcPr>
            <w:tcW w:w="3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A67A0A8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</w:p>
        </w:tc>
      </w:tr>
      <w:tr w14:paraId="57ACC22C"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220" w:hRule="atLeast"/>
        </w:trPr>
        <w:tc>
          <w:tcPr>
            <w:tcW w:w="1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21B21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  <w:r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  <w:t>主营业地地址：</w:t>
            </w:r>
          </w:p>
          <w:p w14:paraId="1B948CB1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  <w:r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  <w:t>Principal</w:t>
            </w:r>
            <w:r>
              <w:rPr>
                <w:rFonts w:hint="eastAsia" w:cs="Times New Roman" w:asciiTheme="minorAscii" w:hAnsiTheme="minorAscii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  <w:t>Business Address:</w:t>
            </w:r>
          </w:p>
        </w:tc>
        <w:tc>
          <w:tcPr>
            <w:tcW w:w="4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84AB5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  <w:bookmarkStart w:id="1" w:name="OLE_LINK1"/>
          </w:p>
          <w:p w14:paraId="1306ED24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  <w:r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  <w:t>北京市海淀区东升科技园北街6号院10号楼7层710</w:t>
            </w:r>
            <w:bookmarkEnd w:id="1"/>
          </w:p>
          <w:p w14:paraId="7C5CBA45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val="en-US" w:eastAsia="zh-CN"/>
              </w:rPr>
            </w:pPr>
            <w:r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  <w:t>No. 6 North Street, Dongsheng Science and Technology Park, Haidian District, Beijing, China, 7th Floor, Building 10, Room 7</w:t>
            </w:r>
            <w:r>
              <w:rPr>
                <w:rFonts w:hint="default" w:cs="Times New Roman" w:asciiTheme="minorAscii" w:hAnsiTheme="minorAscii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8BC919D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</w:p>
          <w:p w14:paraId="16CA8909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</w:p>
        </w:tc>
      </w:tr>
      <w:tr w14:paraId="1DBDB4E9"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219" w:hRule="atLeast"/>
        </w:trPr>
        <w:tc>
          <w:tcPr>
            <w:tcW w:w="1722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14:paraId="37268CCF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  <w:r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  <w:t>通知地址：</w:t>
            </w:r>
          </w:p>
          <w:p w14:paraId="1A4C744E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  <w:r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  <w:t>Address</w:t>
            </w:r>
            <w:r>
              <w:rPr>
                <w:rFonts w:hint="default" w:cs="Times New Roman" w:asciiTheme="minorAscii" w:hAnsiTheme="minorAscii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  <w:t>for Notices:</w:t>
            </w:r>
          </w:p>
        </w:tc>
        <w:tc>
          <w:tcPr>
            <w:tcW w:w="42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8531914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  <w:r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  <w:t>请将一份法律通知副本送至如下地址：</w:t>
            </w:r>
          </w:p>
          <w:p w14:paraId="7950558E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  <w:r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  <w:t>With a copy of legal notices to:</w:t>
            </w:r>
          </w:p>
          <w:p w14:paraId="5E9C505B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  <w:r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  <w:t>北京市海淀区东升科技园北街6号院10号楼7层710</w:t>
            </w:r>
          </w:p>
          <w:p w14:paraId="4AC5EFDB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  <w:r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  <w:t>No. 6 North Street, Dongsheng Science and Technology Park, Haidian District, Beijing, China, 7th Floor, Building 10, Room 7</w:t>
            </w:r>
            <w:r>
              <w:rPr>
                <w:rFonts w:hint="default" w:cs="Times New Roman" w:asciiTheme="minorAscii" w:hAnsiTheme="minorAscii"/>
                <w:sz w:val="18"/>
                <w:szCs w:val="18"/>
                <w:lang w:val="en-US" w:eastAsia="zh-CN"/>
              </w:rPr>
              <w:t>10.100000</w:t>
            </w:r>
          </w:p>
        </w:tc>
        <w:tc>
          <w:tcPr>
            <w:tcW w:w="3889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14:paraId="082ADE19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  <w:r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  <w:t>请将法律通知的一份副本送至如下地址：</w:t>
            </w:r>
          </w:p>
          <w:p w14:paraId="08536355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  <w:r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  <w:t>With a copy of legal notices to:</w:t>
            </w:r>
          </w:p>
        </w:tc>
      </w:tr>
      <w:tr w14:paraId="214F6F96"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1361" w:hRule="atLeast"/>
        </w:trPr>
        <w:tc>
          <w:tcPr>
            <w:tcW w:w="1722" w:type="dxa"/>
            <w:tcBorders>
              <w:top w:val="nil"/>
              <w:bottom w:val="nil"/>
              <w:right w:val="single" w:color="auto" w:sz="4" w:space="0"/>
            </w:tcBorders>
          </w:tcPr>
          <w:p w14:paraId="6096A2E1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val="en-GB" w:eastAsia="zh-CN"/>
              </w:rPr>
            </w:pPr>
          </w:p>
        </w:tc>
        <w:tc>
          <w:tcPr>
            <w:tcW w:w="4291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 w14:paraId="45370244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</w:p>
        </w:tc>
        <w:tc>
          <w:tcPr>
            <w:tcW w:w="3889" w:type="dxa"/>
            <w:tcBorders>
              <w:top w:val="nil"/>
              <w:left w:val="single" w:color="auto" w:sz="4" w:space="0"/>
              <w:bottom w:val="nil"/>
            </w:tcBorders>
          </w:tcPr>
          <w:p w14:paraId="4BBCB20B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</w:p>
        </w:tc>
      </w:tr>
      <w:tr w14:paraId="70733DDD"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219" w:hRule="atLeast"/>
        </w:trPr>
        <w:tc>
          <w:tcPr>
            <w:tcW w:w="1722" w:type="dxa"/>
            <w:tcBorders>
              <w:top w:val="nil"/>
              <w:bottom w:val="nil"/>
              <w:right w:val="single" w:color="auto" w:sz="4" w:space="0"/>
            </w:tcBorders>
          </w:tcPr>
          <w:p w14:paraId="334F6F55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val="en-GB" w:eastAsia="zh-CN"/>
              </w:rPr>
            </w:pPr>
          </w:p>
        </w:tc>
        <w:tc>
          <w:tcPr>
            <w:tcW w:w="429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4F92CF1E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val="en-US" w:eastAsia="zh-CN"/>
              </w:rPr>
            </w:pPr>
            <w:r>
              <w:rPr>
                <w:rFonts w:hint="default" w:cs="Times New Roman" w:asciiTheme="minorAscii" w:hAnsiTheme="minorAscii"/>
                <w:sz w:val="18"/>
                <w:szCs w:val="18"/>
                <w:lang w:val="en-US" w:eastAsia="zh-CN"/>
              </w:rPr>
              <w:t>收件人</w:t>
            </w:r>
            <w:r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  <w:t>：</w:t>
            </w:r>
            <w:r>
              <w:rPr>
                <w:rFonts w:hint="default" w:cs="Times New Roman" w:asciiTheme="minorAscii" w:hAnsiTheme="minorAscii"/>
                <w:sz w:val="18"/>
                <w:szCs w:val="18"/>
                <w:lang w:val="en-US" w:eastAsia="zh-CN"/>
              </w:rPr>
              <w:t>行政部</w:t>
            </w:r>
          </w:p>
          <w:p w14:paraId="1EBFA9DB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  <w:r>
              <w:rPr>
                <w:rFonts w:hint="default" w:cs="Times New Roman" w:asciiTheme="minorAscii" w:hAnsiTheme="minorAscii"/>
                <w:sz w:val="18"/>
                <w:szCs w:val="18"/>
                <w:lang w:val="en-US" w:eastAsia="zh-CN"/>
              </w:rPr>
              <w:t>Attn</w:t>
            </w:r>
            <w:r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  <w:t>： Administration Department</w:t>
            </w:r>
          </w:p>
          <w:p w14:paraId="1416D540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</w:p>
        </w:tc>
        <w:tc>
          <w:tcPr>
            <w:tcW w:w="3889" w:type="dxa"/>
            <w:tcBorders>
              <w:top w:val="nil"/>
              <w:left w:val="single" w:color="auto" w:sz="4" w:space="0"/>
              <w:bottom w:val="nil"/>
            </w:tcBorders>
          </w:tcPr>
          <w:p w14:paraId="410F9FAE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</w:p>
          <w:p w14:paraId="5412CE43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</w:p>
        </w:tc>
      </w:tr>
      <w:tr w14:paraId="181CAC70"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220" w:hRule="atLeast"/>
        </w:trPr>
        <w:tc>
          <w:tcPr>
            <w:tcW w:w="1722" w:type="dxa"/>
            <w:tcBorders>
              <w:top w:val="nil"/>
              <w:bottom w:val="nil"/>
              <w:right w:val="single" w:color="auto" w:sz="4" w:space="0"/>
            </w:tcBorders>
          </w:tcPr>
          <w:p w14:paraId="4B08248A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val="en-GB" w:eastAsia="zh-CN"/>
              </w:rPr>
            </w:pPr>
          </w:p>
        </w:tc>
        <w:tc>
          <w:tcPr>
            <w:tcW w:w="429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183C84D9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val="en-US" w:eastAsia="zh-CN"/>
              </w:rPr>
            </w:pPr>
            <w:r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  <w:t>收件人:</w:t>
            </w:r>
            <w:r>
              <w:rPr>
                <w:rFonts w:hint="default" w:cs="Times New Roman" w:asciiTheme="minorAscii" w:hAnsiTheme="minorAscii"/>
                <w:sz w:val="18"/>
                <w:szCs w:val="18"/>
                <w:lang w:val="en-US" w:eastAsia="zh-CN"/>
              </w:rPr>
              <w:t>金雨</w:t>
            </w:r>
          </w:p>
          <w:p w14:paraId="6535B1B7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  <w:r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  <w:t xml:space="preserve">邮政信箱：hr.jin@thewakesystems.com </w:t>
            </w:r>
          </w:p>
          <w:p w14:paraId="2122653A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  <w:r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  <w:t>Attn:hr.jin@thewakesystems.com</w:t>
            </w:r>
          </w:p>
        </w:tc>
        <w:tc>
          <w:tcPr>
            <w:tcW w:w="3889" w:type="dxa"/>
            <w:tcBorders>
              <w:top w:val="nil"/>
              <w:left w:val="single" w:color="auto" w:sz="4" w:space="0"/>
              <w:bottom w:val="nil"/>
            </w:tcBorders>
          </w:tcPr>
          <w:p w14:paraId="128017E8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</w:p>
          <w:p w14:paraId="1A899BA5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</w:p>
        </w:tc>
      </w:tr>
      <w:tr w14:paraId="2628F98D"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378" w:hRule="atLeast"/>
        </w:trPr>
        <w:tc>
          <w:tcPr>
            <w:tcW w:w="1722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14:paraId="6191B555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val="en-GB" w:eastAsia="zh-CN"/>
              </w:rPr>
            </w:pPr>
          </w:p>
        </w:tc>
        <w:tc>
          <w:tcPr>
            <w:tcW w:w="42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20318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</w:p>
        </w:tc>
        <w:tc>
          <w:tcPr>
            <w:tcW w:w="3889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14:paraId="29A5E7C2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</w:p>
        </w:tc>
      </w:tr>
      <w:tr w14:paraId="184833C6"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220" w:hRule="atLeast"/>
        </w:trPr>
        <w:tc>
          <w:tcPr>
            <w:tcW w:w="41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C045B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val="en-GB" w:eastAsia="zh-CN"/>
              </w:rPr>
            </w:pPr>
            <w:r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  <w:t>生效日Effective Date:</w:t>
            </w:r>
          </w:p>
        </w:tc>
        <w:tc>
          <w:tcPr>
            <w:tcW w:w="579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3E853FEF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</w:p>
        </w:tc>
      </w:tr>
      <w:tr w14:paraId="44C5F908"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188" w:hRule="atLeast"/>
        </w:trPr>
        <w:tc>
          <w:tcPr>
            <w:tcW w:w="41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3B99A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  <w:r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  <w:t>初始期限到期日Expiration Date of Initial Term：</w:t>
            </w:r>
          </w:p>
        </w:tc>
        <w:tc>
          <w:tcPr>
            <w:tcW w:w="579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28DB06A6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</w:p>
        </w:tc>
      </w:tr>
      <w:tr w14:paraId="082D7FB3"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101" w:hRule="atLeast"/>
        </w:trPr>
        <w:tc>
          <w:tcPr>
            <w:tcW w:w="4105" w:type="dxa"/>
            <w:gridSpan w:val="2"/>
            <w:tcBorders>
              <w:top w:val="single" w:color="auto" w:sz="4" w:space="0"/>
              <w:bottom w:val="thickThinLargeGap" w:color="auto" w:sz="24" w:space="0"/>
              <w:right w:val="single" w:color="auto" w:sz="4" w:space="0"/>
            </w:tcBorders>
          </w:tcPr>
          <w:p w14:paraId="3B9755BE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</w:pPr>
            <w:r>
              <w:rPr>
                <w:rFonts w:hint="default" w:cs="Times New Roman" w:asciiTheme="minorAscii" w:hAnsiTheme="minorAscii"/>
                <w:sz w:val="18"/>
                <w:szCs w:val="18"/>
                <w:lang w:eastAsia="zh-CN"/>
              </w:rPr>
              <w:t xml:space="preserve">协议签订地 Place of Signing </w:t>
            </w:r>
          </w:p>
        </w:tc>
        <w:tc>
          <w:tcPr>
            <w:tcW w:w="5797" w:type="dxa"/>
            <w:gridSpan w:val="2"/>
            <w:tcBorders>
              <w:top w:val="single" w:color="auto" w:sz="4" w:space="0"/>
              <w:bottom w:val="thickThinLargeGap" w:color="auto" w:sz="24" w:space="0"/>
            </w:tcBorders>
          </w:tcPr>
          <w:p w14:paraId="64ADCB93">
            <w:pPr>
              <w:spacing w:after="120" w:afterLines="50"/>
              <w:outlineLvl w:val="0"/>
              <w:rPr>
                <w:rFonts w:hint="default" w:cs="Times New Roman" w:asciiTheme="minorAscii" w:hAnsiTheme="minorAscii"/>
                <w:sz w:val="18"/>
                <w:szCs w:val="18"/>
                <w:lang w:val="en-US" w:eastAsia="zh-CN"/>
              </w:rPr>
            </w:pPr>
            <w:r>
              <w:rPr>
                <w:rFonts w:hint="default" w:cs="Times New Roman" w:asciiTheme="minorAscii" w:hAnsiTheme="minorAscii"/>
                <w:sz w:val="18"/>
                <w:szCs w:val="18"/>
                <w:lang w:val="en-US" w:eastAsia="zh-CN"/>
              </w:rPr>
              <w:t>Beijing</w:t>
            </w:r>
          </w:p>
        </w:tc>
      </w:tr>
    </w:tbl>
    <w:p w14:paraId="766A6D05">
      <w:pPr>
        <w:rPr>
          <w:rFonts w:hint="default" w:asciiTheme="minorAscii" w:hAnsiTheme="minorAscii"/>
          <w:sz w:val="18"/>
          <w:szCs w:val="18"/>
        </w:rPr>
      </w:pPr>
    </w:p>
    <w:sectPr>
      <w:headerReference r:id="rId3" w:type="default"/>
      <w:footerReference r:id="rId4" w:type="default"/>
      <w:pgSz w:w="12240" w:h="15840"/>
      <w:pgMar w:top="1080" w:right="1080" w:bottom="108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ppins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Variable Small">
    <w:altName w:val="Segoe UI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287C7">
    <w:pPr>
      <w:rPr>
        <w:rFonts w:ascii="Calibri" w:hAnsi="Calibri" w:cs="Calibri"/>
        <w:sz w:val="22"/>
        <w:szCs w:val="22"/>
      </w:rPr>
    </w:pPr>
    <w:r>
      <w:rPr>
        <w:sz w:val="16"/>
      </w:rPr>
      <w:t xml:space="preserve">General Services Agreement CN Bilingual </w:t>
    </w:r>
    <w:r>
      <w:t>(</w:t>
    </w:r>
    <w:r>
      <w:rPr>
        <w:rFonts w:hint="eastAsia"/>
        <w:lang w:eastAsia="zh-CN"/>
      </w:rPr>
      <w:t>The Wake Systems Co.Ltd</w:t>
    </w:r>
    <w:r>
      <w:t xml:space="preserve"> Form rev) </w:t>
    </w:r>
  </w:p>
  <w:p w14:paraId="0D3FF192">
    <w:pPr>
      <w:pStyle w:val="5"/>
      <w:pBdr>
        <w:top w:val="single" w:color="auto" w:sz="4" w:space="1"/>
      </w:pBdr>
      <w:tabs>
        <w:tab w:val="right" w:pos="10080"/>
        <w:tab w:val="clear" w:pos="4320"/>
        <w:tab w:val="clear" w:pos="8640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 xml:space="preserve">Page </w:t>
    </w:r>
    <w:r>
      <w:rPr>
        <w:rFonts w:ascii="Times New Roman" w:hAnsi="Times New Roman" w:cs="Times New Roman"/>
        <w:sz w:val="16"/>
        <w:szCs w:val="16"/>
      </w:rPr>
      <w:fldChar w:fldCharType="begin"/>
    </w:r>
    <w:r>
      <w:rPr>
        <w:rFonts w:ascii="Times New Roman" w:hAnsi="Times New Roman" w:cs="Times New Roman"/>
        <w:sz w:val="16"/>
        <w:szCs w:val="16"/>
      </w:rPr>
      <w:instrText xml:space="preserve"> PAGE  \* Arabic  \* MERGEFORMAT </w:instrText>
    </w:r>
    <w:r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sz w:val="16"/>
        <w:szCs w:val="16"/>
      </w:rPr>
      <w:t>21</w:t>
    </w:r>
    <w:r>
      <w:rPr>
        <w:rFonts w:ascii="Times New Roman" w:hAnsi="Times New Roman" w:cs="Times New Roman"/>
        <w:sz w:val="16"/>
        <w:szCs w:val="16"/>
      </w:rPr>
      <w:fldChar w:fldCharType="end"/>
    </w:r>
    <w:r>
      <w:rPr>
        <w:rFonts w:hint="eastAsia" w:ascii="Times New Roman" w:hAnsi="Times New Roman" w:cs="Times New Roman"/>
        <w:sz w:val="16"/>
        <w:szCs w:val="16"/>
        <w:lang w:eastAsia="zh-CN"/>
      </w:rPr>
      <w:t xml:space="preserve"> </w:t>
    </w:r>
  </w:p>
  <w:p w14:paraId="606C6185">
    <w:pPr>
      <w:tabs>
        <w:tab w:val="right" w:pos="10080"/>
      </w:tabs>
      <w:rPr>
        <w:i/>
        <w:sz w:val="16"/>
        <w:szCs w:val="16"/>
      </w:rPr>
    </w:pPr>
    <w:r>
      <w:rPr>
        <w:i/>
        <w:sz w:val="16"/>
        <w:szCs w:val="16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BBF50">
    <w:pPr>
      <w:pStyle w:val="6"/>
      <w:jc w:val="right"/>
    </w:pPr>
    <w:r>
      <w:rPr>
        <w:lang w:eastAsia="zh-CN"/>
      </w:rPr>
      <w:drawing>
        <wp:inline distT="0" distB="0" distL="114300" distR="114300">
          <wp:extent cx="873125" cy="431800"/>
          <wp:effectExtent l="0" t="0" r="10795" b="10160"/>
          <wp:docPr id="2" name="F35B0BEE-F18A-47BB-8FCB-E00DA2F2635D-1" descr="C:/Users/lenovo/AppData/Local/Temp/wps.lcxiDjw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35B0BEE-F18A-47BB-8FCB-E00DA2F2635D-1" descr="C:/Users/lenovo/AppData/Local/Temp/wps.lcxiDjwp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3125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E353A2">
    <w:pPr>
      <w:pStyle w:val="6"/>
      <w:jc w:val="right"/>
      <w:rPr>
        <w:b/>
        <w:bCs/>
      </w:rPr>
    </w:pPr>
    <w:r>
      <w:rPr>
        <w:b/>
        <w:bCs/>
      </w:rPr>
      <w:t>CONFIDENTIAL</w:t>
    </w:r>
  </w:p>
  <w:p w14:paraId="0A8D17A9">
    <w:pPr>
      <w:pStyle w:val="6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7A7F5C"/>
    <w:multiLevelType w:val="multilevel"/>
    <w:tmpl w:val="517A7F5C"/>
    <w:lvl w:ilvl="0" w:tentative="0">
      <w:start w:val="1"/>
      <w:numFmt w:val="decimal"/>
      <w:pStyle w:val="15"/>
      <w:lvlText w:val="%1."/>
      <w:lvlJc w:val="left"/>
      <w:pPr>
        <w:tabs>
          <w:tab w:val="left" w:pos="504"/>
        </w:tabs>
      </w:pPr>
      <w:rPr>
        <w:rFonts w:hint="default"/>
        <w:b/>
        <w:bCs w:val="0"/>
      </w:rPr>
    </w:lvl>
    <w:lvl w:ilvl="1" w:tentative="0">
      <w:start w:val="1"/>
      <w:numFmt w:val="lowerLetter"/>
      <w:pStyle w:val="16"/>
      <w:lvlText w:val="(%2)"/>
      <w:lvlJc w:val="left"/>
      <w:pPr>
        <w:tabs>
          <w:tab w:val="left" w:pos="720"/>
        </w:tabs>
        <w:ind w:firstLine="720"/>
      </w:pPr>
      <w:rPr>
        <w:rFonts w:hint="default"/>
        <w:i w:val="0"/>
        <w:iCs w:val="0"/>
      </w:rPr>
    </w:lvl>
    <w:lvl w:ilvl="2" w:tentative="0">
      <w:start w:val="1"/>
      <w:numFmt w:val="lowerRoman"/>
      <w:pStyle w:val="17"/>
      <w:lvlText w:val="(%3)"/>
      <w:lvlJc w:val="left"/>
      <w:pPr>
        <w:tabs>
          <w:tab w:val="left" w:pos="1080"/>
        </w:tabs>
        <w:ind w:firstLine="1080"/>
      </w:pPr>
      <w:rPr>
        <w:rFonts w:hint="default"/>
      </w:rPr>
    </w:lvl>
    <w:lvl w:ilvl="3" w:tentative="0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 w:tentative="0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 w:tentative="0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NDZkYWYzYWY5NjgxNzk2NDk0MGViMDI1YTVhODEifQ=="/>
  </w:docVars>
  <w:rsids>
    <w:rsidRoot w:val="00000000"/>
    <w:rsid w:val="036E787A"/>
    <w:rsid w:val="05CE35C9"/>
    <w:rsid w:val="4EA4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Verdana" w:hAnsi="Verdana" w:eastAsia="宋体" w:cs="Verdana"/>
      <w:sz w:val="18"/>
      <w:szCs w:val="18"/>
      <w:lang w:val="en-US" w:eastAsia="en-US" w:bidi="ar-SA"/>
    </w:rPr>
  </w:style>
  <w:style w:type="paragraph" w:styleId="2">
    <w:name w:val="heading 3"/>
    <w:basedOn w:val="1"/>
    <w:next w:val="1"/>
    <w:qFormat/>
    <w:uiPriority w:val="0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3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rPr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320"/>
        <w:tab w:val="right" w:pos="8640"/>
      </w:tabs>
    </w:pPr>
    <w:rPr>
      <w:sz w:val="14"/>
      <w:szCs w:val="14"/>
    </w:rPr>
  </w:style>
  <w:style w:type="paragraph" w:styleId="6">
    <w:name w:val="header"/>
    <w:basedOn w:val="1"/>
    <w:qFormat/>
    <w:uiPriority w:val="0"/>
    <w:pPr>
      <w:tabs>
        <w:tab w:val="center" w:pos="4320"/>
        <w:tab w:val="right" w:pos="8640"/>
      </w:tabs>
    </w:pPr>
    <w:rPr>
      <w:sz w:val="16"/>
      <w:szCs w:val="16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annotation reference"/>
    <w:semiHidden/>
    <w:qFormat/>
    <w:uiPriority w:val="0"/>
    <w:rPr>
      <w:sz w:val="16"/>
      <w:szCs w:val="16"/>
    </w:rPr>
  </w:style>
  <w:style w:type="paragraph" w:customStyle="1" w:styleId="12">
    <w:name w:val="Contract Title"/>
    <w:basedOn w:val="1"/>
    <w:qFormat/>
    <w:uiPriority w:val="0"/>
    <w:pPr>
      <w:jc w:val="center"/>
    </w:pPr>
    <w:rPr>
      <w:b/>
      <w:bCs/>
      <w:spacing w:val="28"/>
      <w:sz w:val="22"/>
      <w:szCs w:val="22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cf01"/>
    <w:basedOn w:val="9"/>
    <w:qFormat/>
    <w:uiPriority w:val="0"/>
    <w:rPr>
      <w:rFonts w:hint="default" w:ascii="Segoe UI" w:hAnsi="Segoe UI" w:cs="Segoe UI"/>
      <w:sz w:val="18"/>
      <w:szCs w:val="18"/>
    </w:rPr>
  </w:style>
  <w:style w:type="paragraph" w:customStyle="1" w:styleId="15">
    <w:name w:val="Lv1 Title 1"/>
    <w:basedOn w:val="1"/>
    <w:next w:val="16"/>
    <w:qFormat/>
    <w:uiPriority w:val="0"/>
    <w:pPr>
      <w:numPr>
        <w:ilvl w:val="0"/>
        <w:numId w:val="1"/>
      </w:numPr>
    </w:pPr>
    <w:rPr>
      <w:b/>
      <w:bCs/>
    </w:rPr>
  </w:style>
  <w:style w:type="paragraph" w:customStyle="1" w:styleId="16">
    <w:name w:val="Lv2 Title a"/>
    <w:next w:val="17"/>
    <w:qFormat/>
    <w:uiPriority w:val="0"/>
    <w:pPr>
      <w:keepNext/>
      <w:numPr>
        <w:ilvl w:val="1"/>
        <w:numId w:val="1"/>
      </w:numPr>
      <w:tabs>
        <w:tab w:val="left" w:pos="504"/>
      </w:tabs>
      <w:jc w:val="both"/>
    </w:pPr>
    <w:rPr>
      <w:rFonts w:ascii="Verdana" w:hAnsi="Verdana" w:eastAsia="宋体" w:cs="Verdana"/>
      <w:sz w:val="18"/>
      <w:szCs w:val="18"/>
      <w:lang w:val="en-US" w:eastAsia="en-US" w:bidi="ar-SA"/>
    </w:rPr>
  </w:style>
  <w:style w:type="paragraph" w:customStyle="1" w:styleId="17">
    <w:name w:val="Lv3 Title i"/>
    <w:qFormat/>
    <w:uiPriority w:val="0"/>
    <w:pPr>
      <w:keepNext/>
      <w:numPr>
        <w:ilvl w:val="2"/>
        <w:numId w:val="1"/>
      </w:numPr>
      <w:jc w:val="both"/>
    </w:pPr>
    <w:rPr>
      <w:rFonts w:ascii="Verdana" w:hAnsi="Verdana" w:eastAsia="宋体" w:cs="Verdana"/>
      <w:sz w:val="18"/>
      <w:szCs w:val="18"/>
      <w:lang w:val="en-US" w:eastAsia="en-US" w:bidi="ar-SA"/>
    </w:rPr>
  </w:style>
  <w:style w:type="paragraph" w:customStyle="1" w:styleId="18">
    <w:name w:val="Normal No Justify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F35B0BEE-F18A-47BB-8FCB-E00DA2F2635D-1">
      <extobjdata type="F35B0BEE-F18A-47BB-8FCB-E00DA2F2635D" data="ewoJIkRlc2lnbklkIiA6ICI3NGUxYWY4ZC02MmI0LTRiMjktOWE3Yi00ODdiNDQ5MmM5YzI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3458</Words>
  <Characters>9315</Characters>
  <Lines>0</Lines>
  <Paragraphs>0</Paragraphs>
  <TotalTime>43</TotalTime>
  <ScaleCrop>false</ScaleCrop>
  <LinksUpToDate>false</LinksUpToDate>
  <CharactersWithSpaces>10448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2024-10-30T01:56:00Z</dcterms:created>
  <dc:creator>金雨</dc:creator>
  <cp:lastModifiedBy>WPS_1685343591</cp:lastModifiedBy>
  <dcterms:modified xsi:type="dcterms:W3CDTF">2024-10-30T05:54:42Z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A36ECA449B6C48F6AA1C7D279E135897_13</vt:lpwstr>
  </property>
</Properties>
</file>